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AA" w:rsidRPr="00F932BE" w:rsidRDefault="007313B7" w:rsidP="007313B7">
      <w:pPr>
        <w:jc w:val="center"/>
        <w:rPr>
          <w:rFonts w:ascii="LittleBird" w:hAnsi="LittleBird"/>
          <w:sz w:val="72"/>
        </w:rPr>
      </w:pPr>
      <w:r w:rsidRPr="00F932BE">
        <w:rPr>
          <w:rFonts w:ascii="LittleBird" w:hAnsi="LittleBird"/>
          <w:sz w:val="72"/>
        </w:rPr>
        <w:t>Welcome to Publishing S.Q.U.A.D.s</w:t>
      </w:r>
    </w:p>
    <w:p w:rsidR="007313B7" w:rsidRPr="00F932BE" w:rsidRDefault="007313B7" w:rsidP="007313B7">
      <w:pPr>
        <w:rPr>
          <w:rFonts w:asciiTheme="majorHAnsi" w:hAnsiTheme="majorHAnsi"/>
          <w:b/>
          <w:sz w:val="32"/>
          <w:szCs w:val="28"/>
        </w:rPr>
      </w:pPr>
      <w:r w:rsidRPr="00F932BE">
        <w:rPr>
          <w:rFonts w:asciiTheme="majorHAnsi" w:hAnsiTheme="majorHAnsi"/>
          <w:b/>
          <w:sz w:val="32"/>
          <w:szCs w:val="28"/>
        </w:rPr>
        <w:t>W</w:t>
      </w:r>
      <w:r w:rsidR="00F932BE">
        <w:rPr>
          <w:rFonts w:asciiTheme="majorHAnsi" w:hAnsiTheme="majorHAnsi"/>
          <w:b/>
          <w:sz w:val="32"/>
          <w:szCs w:val="28"/>
        </w:rPr>
        <w:t xml:space="preserve">hat are </w:t>
      </w:r>
      <w:proofErr w:type="gramStart"/>
      <w:r w:rsidR="00F932BE">
        <w:rPr>
          <w:rFonts w:asciiTheme="majorHAnsi" w:hAnsiTheme="majorHAnsi"/>
          <w:b/>
          <w:sz w:val="32"/>
          <w:szCs w:val="28"/>
        </w:rPr>
        <w:t>Publishing</w:t>
      </w:r>
      <w:proofErr w:type="gramEnd"/>
      <w:r w:rsidR="00F932BE">
        <w:rPr>
          <w:rFonts w:asciiTheme="majorHAnsi" w:hAnsiTheme="majorHAnsi"/>
          <w:b/>
          <w:sz w:val="32"/>
          <w:szCs w:val="28"/>
        </w:rPr>
        <w:t xml:space="preserve"> S.Q.U.A.D.s?</w:t>
      </w:r>
    </w:p>
    <w:p w:rsidR="007313B7" w:rsidRDefault="007313B7" w:rsidP="007313B7">
      <w:pPr>
        <w:rPr>
          <w:rFonts w:asciiTheme="majorHAnsi" w:hAnsiTheme="majorHAnsi"/>
          <w:sz w:val="24"/>
          <w:szCs w:val="28"/>
        </w:rPr>
      </w:pPr>
      <w:r>
        <w:rPr>
          <w:rFonts w:asciiTheme="majorHAnsi" w:hAnsiTheme="majorHAnsi"/>
          <w:sz w:val="24"/>
          <w:szCs w:val="28"/>
        </w:rPr>
        <w:t xml:space="preserve">A Publishing S.Q.U.A.D. is a collaborative revising experience designed to give you a meaningful way to look at your papers and others. When revising, the general rule of thumb is that the more eyes, the better. Publishing S.Q.U.A.D.s will allow meaningful feedback from several of your peers. </w:t>
      </w:r>
    </w:p>
    <w:p w:rsidR="007313B7" w:rsidRDefault="007313B7" w:rsidP="007313B7">
      <w:pPr>
        <w:rPr>
          <w:rFonts w:asciiTheme="majorHAnsi" w:hAnsiTheme="majorHAnsi"/>
          <w:sz w:val="24"/>
          <w:szCs w:val="28"/>
        </w:rPr>
      </w:pPr>
    </w:p>
    <w:p w:rsidR="007313B7" w:rsidRPr="00F932BE" w:rsidRDefault="007313B7" w:rsidP="007313B7">
      <w:pPr>
        <w:rPr>
          <w:rFonts w:asciiTheme="majorHAnsi" w:hAnsiTheme="majorHAnsi"/>
          <w:b/>
          <w:sz w:val="32"/>
          <w:szCs w:val="28"/>
        </w:rPr>
      </w:pPr>
      <w:r w:rsidRPr="00F932BE">
        <w:rPr>
          <w:rFonts w:asciiTheme="majorHAnsi" w:hAnsiTheme="majorHAnsi"/>
          <w:b/>
          <w:sz w:val="32"/>
          <w:szCs w:val="28"/>
        </w:rPr>
        <w:t>What is the goal?</w:t>
      </w:r>
    </w:p>
    <w:p w:rsidR="007313B7" w:rsidRDefault="007313B7" w:rsidP="007313B7">
      <w:pPr>
        <w:rPr>
          <w:rFonts w:asciiTheme="majorHAnsi" w:hAnsiTheme="majorHAnsi"/>
          <w:sz w:val="24"/>
          <w:szCs w:val="28"/>
        </w:rPr>
      </w:pPr>
      <w:r>
        <w:rPr>
          <w:rFonts w:asciiTheme="majorHAnsi" w:hAnsiTheme="majorHAnsi"/>
          <w:sz w:val="24"/>
          <w:szCs w:val="28"/>
        </w:rPr>
        <w:t xml:space="preserve">The goal of a Publishing S.Q.U.A.D. is to make conversations about writing more meaningful and to help you think critically about what you read. In addition, the featured author receives feedback about their writing, the remaining group members also benefit from a conversation that is based on what makes good writing, and how you can improve portions of the piece to make it good writing. </w:t>
      </w:r>
    </w:p>
    <w:p w:rsidR="007313B7" w:rsidRDefault="007313B7" w:rsidP="007313B7">
      <w:pPr>
        <w:rPr>
          <w:rFonts w:asciiTheme="majorHAnsi" w:hAnsiTheme="majorHAnsi"/>
          <w:sz w:val="24"/>
          <w:szCs w:val="28"/>
        </w:rPr>
      </w:pPr>
    </w:p>
    <w:p w:rsidR="007313B7" w:rsidRPr="00F932BE" w:rsidRDefault="007313B7" w:rsidP="007313B7">
      <w:pPr>
        <w:rPr>
          <w:rFonts w:asciiTheme="majorHAnsi" w:hAnsiTheme="majorHAnsi"/>
          <w:b/>
          <w:sz w:val="32"/>
          <w:szCs w:val="28"/>
        </w:rPr>
      </w:pPr>
      <w:r w:rsidRPr="00F932BE">
        <w:rPr>
          <w:rFonts w:asciiTheme="majorHAnsi" w:hAnsiTheme="majorHAnsi"/>
          <w:b/>
          <w:sz w:val="32"/>
          <w:szCs w:val="28"/>
        </w:rPr>
        <w:t>How does it work?</w:t>
      </w:r>
    </w:p>
    <w:p w:rsidR="00F932BE" w:rsidRDefault="00F932BE" w:rsidP="007313B7">
      <w:pPr>
        <w:rPr>
          <w:rFonts w:asciiTheme="majorHAnsi" w:hAnsiTheme="majorHAnsi"/>
          <w:sz w:val="24"/>
          <w:szCs w:val="28"/>
        </w:rPr>
      </w:pPr>
      <w:r>
        <w:rPr>
          <w:rFonts w:asciiTheme="majorHAnsi" w:hAnsiTheme="majorHAnsi"/>
          <w:sz w:val="24"/>
          <w:szCs w:val="28"/>
        </w:rPr>
        <w:t xml:space="preserve">You will be placed into a group of four. One group member is the featured author and will be sharing their work with the rest of the group. Ms. Holcomb will make four copies of each piece of writing so that each member can have their own. Each member, including the author, will have a role and facilitate the various parts of the conversation about the feature author’s piece of writing. You must make it through two featured authors per class hour for the assignment of the day. </w:t>
      </w:r>
    </w:p>
    <w:p w:rsidR="00F932BE" w:rsidRDefault="00F932BE" w:rsidP="007313B7">
      <w:pPr>
        <w:rPr>
          <w:rFonts w:asciiTheme="majorHAnsi" w:hAnsiTheme="majorHAnsi"/>
          <w:sz w:val="24"/>
          <w:szCs w:val="28"/>
        </w:rPr>
      </w:pPr>
    </w:p>
    <w:p w:rsidR="00F932BE" w:rsidRPr="00F932BE" w:rsidRDefault="00F932BE" w:rsidP="00F932BE">
      <w:pPr>
        <w:jc w:val="center"/>
        <w:rPr>
          <w:rFonts w:ascii="LittleBird" w:hAnsi="LittleBird"/>
          <w:sz w:val="24"/>
          <w:szCs w:val="28"/>
        </w:rPr>
      </w:pPr>
      <w:r w:rsidRPr="00F932BE">
        <w:rPr>
          <w:rFonts w:ascii="LittleBird" w:hAnsi="LittleBird"/>
          <w:sz w:val="40"/>
          <w:szCs w:val="28"/>
        </w:rPr>
        <w:t>Each envelope contains a task card, schedule, and Welcome sheet. Do not lose these items!</w:t>
      </w:r>
      <w:r w:rsidR="00B36171">
        <w:rPr>
          <w:rFonts w:ascii="LittleBird" w:hAnsi="LittleBird"/>
          <w:sz w:val="40"/>
          <w:szCs w:val="28"/>
        </w:rPr>
        <w:t xml:space="preserve"> Ms. Holcomb will provide feedback sheets. </w:t>
      </w:r>
    </w:p>
    <w:p w:rsidR="00F932BE" w:rsidRDefault="00F932BE" w:rsidP="00F932BE">
      <w:pPr>
        <w:jc w:val="center"/>
        <w:rPr>
          <w:rFonts w:ascii="LittleBird" w:hAnsi="LittleBird"/>
          <w:sz w:val="40"/>
        </w:rPr>
      </w:pPr>
      <w:r>
        <w:rPr>
          <w:rFonts w:ascii="LittleBird" w:hAnsi="LittleBird"/>
          <w:sz w:val="40"/>
        </w:rPr>
        <w:lastRenderedPageBreak/>
        <w:t>Schedule:</w:t>
      </w:r>
    </w:p>
    <w:tbl>
      <w:tblPr>
        <w:tblStyle w:val="TableGrid"/>
        <w:tblW w:w="0" w:type="auto"/>
        <w:tblLook w:val="04A0"/>
      </w:tblPr>
      <w:tblGrid>
        <w:gridCol w:w="2088"/>
        <w:gridCol w:w="2790"/>
        <w:gridCol w:w="4698"/>
      </w:tblGrid>
      <w:tr w:rsidR="00F932BE" w:rsidTr="00B36171">
        <w:tc>
          <w:tcPr>
            <w:tcW w:w="2088" w:type="dxa"/>
          </w:tcPr>
          <w:p w:rsidR="00F932BE" w:rsidRPr="00B36171" w:rsidRDefault="00B36171" w:rsidP="00F932BE">
            <w:pPr>
              <w:rPr>
                <w:rFonts w:asciiTheme="majorHAnsi" w:hAnsiTheme="majorHAnsi"/>
                <w:b/>
                <w:sz w:val="36"/>
              </w:rPr>
            </w:pPr>
            <w:r w:rsidRPr="00B36171">
              <w:rPr>
                <w:rFonts w:asciiTheme="majorHAnsi" w:hAnsiTheme="majorHAnsi"/>
                <w:b/>
                <w:sz w:val="36"/>
              </w:rPr>
              <w:t>Date</w:t>
            </w:r>
          </w:p>
        </w:tc>
        <w:tc>
          <w:tcPr>
            <w:tcW w:w="2790" w:type="dxa"/>
          </w:tcPr>
          <w:p w:rsidR="00F932BE" w:rsidRPr="00B36171" w:rsidRDefault="00F932BE" w:rsidP="00F932BE">
            <w:pPr>
              <w:rPr>
                <w:rFonts w:asciiTheme="majorHAnsi" w:hAnsiTheme="majorHAnsi"/>
                <w:b/>
                <w:sz w:val="36"/>
              </w:rPr>
            </w:pPr>
            <w:r w:rsidRPr="00B36171">
              <w:rPr>
                <w:rFonts w:asciiTheme="majorHAnsi" w:hAnsiTheme="majorHAnsi"/>
                <w:b/>
                <w:sz w:val="36"/>
              </w:rPr>
              <w:t>Assignment</w:t>
            </w:r>
          </w:p>
        </w:tc>
        <w:tc>
          <w:tcPr>
            <w:tcW w:w="4698" w:type="dxa"/>
          </w:tcPr>
          <w:p w:rsidR="00F932BE" w:rsidRPr="00B36171" w:rsidRDefault="00F932BE" w:rsidP="00F932BE">
            <w:pPr>
              <w:rPr>
                <w:rFonts w:asciiTheme="majorHAnsi" w:hAnsiTheme="majorHAnsi"/>
                <w:b/>
                <w:sz w:val="36"/>
              </w:rPr>
            </w:pPr>
            <w:r w:rsidRPr="00B36171">
              <w:rPr>
                <w:rFonts w:asciiTheme="majorHAnsi" w:hAnsiTheme="majorHAnsi"/>
                <w:b/>
                <w:sz w:val="36"/>
              </w:rPr>
              <w:t xml:space="preserve">Featured Authors </w:t>
            </w:r>
          </w:p>
        </w:tc>
      </w:tr>
      <w:tr w:rsidR="00F932BE" w:rsidTr="00B36171">
        <w:tc>
          <w:tcPr>
            <w:tcW w:w="2088" w:type="dxa"/>
          </w:tcPr>
          <w:p w:rsidR="00F932BE" w:rsidRPr="00B36171" w:rsidRDefault="00B36171" w:rsidP="00B36171">
            <w:pPr>
              <w:rPr>
                <w:rFonts w:asciiTheme="majorHAnsi" w:hAnsiTheme="majorHAnsi"/>
                <w:sz w:val="32"/>
              </w:rPr>
            </w:pPr>
            <w:r w:rsidRPr="00B36171">
              <w:rPr>
                <w:rFonts w:asciiTheme="majorHAnsi" w:hAnsiTheme="majorHAnsi"/>
                <w:sz w:val="32"/>
              </w:rPr>
              <w:t>February 1</w:t>
            </w:r>
            <w:r w:rsidRPr="00B36171">
              <w:rPr>
                <w:rFonts w:asciiTheme="majorHAnsi" w:hAnsiTheme="majorHAnsi"/>
                <w:sz w:val="32"/>
                <w:vertAlign w:val="superscript"/>
              </w:rPr>
              <w:t>st</w:t>
            </w:r>
          </w:p>
        </w:tc>
        <w:tc>
          <w:tcPr>
            <w:tcW w:w="2790" w:type="dxa"/>
          </w:tcPr>
          <w:p w:rsidR="00F932BE" w:rsidRPr="00B36171" w:rsidRDefault="00B36171" w:rsidP="00F932BE">
            <w:pPr>
              <w:rPr>
                <w:rFonts w:asciiTheme="majorHAnsi" w:hAnsiTheme="majorHAnsi"/>
                <w:sz w:val="32"/>
              </w:rPr>
            </w:pPr>
            <w:r w:rsidRPr="00B36171">
              <w:rPr>
                <w:rFonts w:asciiTheme="majorHAnsi" w:hAnsiTheme="majorHAnsi"/>
                <w:sz w:val="32"/>
              </w:rPr>
              <w:t>Assignment One</w:t>
            </w:r>
          </w:p>
        </w:tc>
        <w:tc>
          <w:tcPr>
            <w:tcW w:w="4698" w:type="dxa"/>
          </w:tcPr>
          <w:p w:rsidR="00F932BE" w:rsidRDefault="00B36171" w:rsidP="00B36171">
            <w:pPr>
              <w:rPr>
                <w:rFonts w:asciiTheme="majorHAnsi" w:hAnsiTheme="majorHAnsi"/>
                <w:sz w:val="32"/>
              </w:rPr>
            </w:pPr>
            <w:r w:rsidRPr="00B36171">
              <w:rPr>
                <w:rFonts w:asciiTheme="majorHAnsi" w:hAnsiTheme="majorHAnsi"/>
                <w:sz w:val="32"/>
              </w:rPr>
              <w:t>1.</w:t>
            </w:r>
          </w:p>
          <w:p w:rsidR="00B36171" w:rsidRPr="00B36171" w:rsidRDefault="00B36171" w:rsidP="00B36171">
            <w:pPr>
              <w:rPr>
                <w:rFonts w:asciiTheme="majorHAnsi" w:hAnsiTheme="majorHAnsi"/>
                <w:sz w:val="32"/>
              </w:rPr>
            </w:pPr>
          </w:p>
          <w:p w:rsidR="00B36171" w:rsidRDefault="00B36171" w:rsidP="00B36171">
            <w:pPr>
              <w:rPr>
                <w:rFonts w:asciiTheme="majorHAnsi" w:hAnsiTheme="majorHAnsi"/>
                <w:sz w:val="32"/>
              </w:rPr>
            </w:pPr>
            <w:r w:rsidRPr="00B36171">
              <w:rPr>
                <w:rFonts w:asciiTheme="majorHAnsi" w:hAnsiTheme="majorHAnsi"/>
                <w:sz w:val="32"/>
              </w:rPr>
              <w:t>2.</w:t>
            </w:r>
          </w:p>
          <w:p w:rsidR="00B36171" w:rsidRPr="00B36171" w:rsidRDefault="00B36171" w:rsidP="00B36171">
            <w:pPr>
              <w:rPr>
                <w:rFonts w:asciiTheme="majorHAnsi" w:hAnsiTheme="majorHAnsi"/>
                <w:sz w:val="40"/>
              </w:rPr>
            </w:pPr>
          </w:p>
        </w:tc>
      </w:tr>
      <w:tr w:rsidR="00F932BE" w:rsidTr="00B36171">
        <w:tc>
          <w:tcPr>
            <w:tcW w:w="2088" w:type="dxa"/>
          </w:tcPr>
          <w:p w:rsidR="00F932BE" w:rsidRPr="00B36171" w:rsidRDefault="00B36171" w:rsidP="00F932BE">
            <w:pPr>
              <w:rPr>
                <w:rFonts w:asciiTheme="majorHAnsi" w:hAnsiTheme="majorHAnsi"/>
                <w:sz w:val="32"/>
              </w:rPr>
            </w:pPr>
            <w:r w:rsidRPr="00B36171">
              <w:rPr>
                <w:rFonts w:asciiTheme="majorHAnsi" w:hAnsiTheme="majorHAnsi"/>
                <w:sz w:val="32"/>
              </w:rPr>
              <w:t>February 2</w:t>
            </w:r>
            <w:r w:rsidRPr="00B36171">
              <w:rPr>
                <w:rFonts w:asciiTheme="majorHAnsi" w:hAnsiTheme="majorHAnsi"/>
                <w:sz w:val="32"/>
                <w:vertAlign w:val="superscript"/>
              </w:rPr>
              <w:t>nd</w:t>
            </w:r>
          </w:p>
        </w:tc>
        <w:tc>
          <w:tcPr>
            <w:tcW w:w="2790" w:type="dxa"/>
          </w:tcPr>
          <w:p w:rsidR="00F932BE" w:rsidRPr="00B36171" w:rsidRDefault="00B36171" w:rsidP="00F932BE">
            <w:pPr>
              <w:rPr>
                <w:rFonts w:asciiTheme="majorHAnsi" w:hAnsiTheme="majorHAnsi"/>
                <w:sz w:val="32"/>
              </w:rPr>
            </w:pPr>
            <w:r w:rsidRPr="00B36171">
              <w:rPr>
                <w:rFonts w:asciiTheme="majorHAnsi" w:hAnsiTheme="majorHAnsi"/>
                <w:sz w:val="32"/>
              </w:rPr>
              <w:t>Assignment One</w:t>
            </w:r>
          </w:p>
        </w:tc>
        <w:tc>
          <w:tcPr>
            <w:tcW w:w="4698" w:type="dxa"/>
          </w:tcPr>
          <w:p w:rsidR="00B36171" w:rsidRDefault="00B36171" w:rsidP="00B36171">
            <w:pPr>
              <w:rPr>
                <w:rFonts w:asciiTheme="majorHAnsi" w:hAnsiTheme="majorHAnsi"/>
                <w:sz w:val="32"/>
              </w:rPr>
            </w:pPr>
            <w:r w:rsidRPr="00B36171">
              <w:rPr>
                <w:rFonts w:asciiTheme="majorHAnsi" w:hAnsiTheme="majorHAnsi"/>
                <w:sz w:val="32"/>
              </w:rPr>
              <w:t>1.</w:t>
            </w:r>
          </w:p>
          <w:p w:rsidR="00B36171" w:rsidRPr="00B36171" w:rsidRDefault="00B36171" w:rsidP="00B36171">
            <w:pPr>
              <w:rPr>
                <w:rFonts w:asciiTheme="majorHAnsi" w:hAnsiTheme="majorHAnsi"/>
                <w:sz w:val="32"/>
              </w:rPr>
            </w:pPr>
          </w:p>
          <w:p w:rsidR="00F932BE" w:rsidRDefault="00B36171" w:rsidP="00B36171">
            <w:pPr>
              <w:rPr>
                <w:rFonts w:asciiTheme="majorHAnsi" w:hAnsiTheme="majorHAnsi"/>
                <w:sz w:val="32"/>
              </w:rPr>
            </w:pPr>
            <w:r w:rsidRPr="00B36171">
              <w:rPr>
                <w:rFonts w:asciiTheme="majorHAnsi" w:hAnsiTheme="majorHAnsi"/>
                <w:sz w:val="32"/>
              </w:rPr>
              <w:t>2.</w:t>
            </w:r>
          </w:p>
          <w:p w:rsidR="00B36171" w:rsidRDefault="00B36171" w:rsidP="00B36171">
            <w:pPr>
              <w:rPr>
                <w:rFonts w:asciiTheme="majorHAnsi" w:hAnsiTheme="majorHAnsi"/>
                <w:sz w:val="40"/>
              </w:rPr>
            </w:pPr>
          </w:p>
        </w:tc>
      </w:tr>
      <w:tr w:rsidR="00F932BE" w:rsidTr="00B36171">
        <w:tc>
          <w:tcPr>
            <w:tcW w:w="2088" w:type="dxa"/>
          </w:tcPr>
          <w:p w:rsidR="00F932BE" w:rsidRPr="00B36171" w:rsidRDefault="00B36171" w:rsidP="00F932BE">
            <w:pPr>
              <w:rPr>
                <w:rFonts w:asciiTheme="majorHAnsi" w:hAnsiTheme="majorHAnsi"/>
                <w:sz w:val="32"/>
              </w:rPr>
            </w:pPr>
            <w:r w:rsidRPr="00B36171">
              <w:rPr>
                <w:rFonts w:asciiTheme="majorHAnsi" w:hAnsiTheme="majorHAnsi"/>
                <w:sz w:val="32"/>
              </w:rPr>
              <w:t>February 3</w:t>
            </w:r>
            <w:r w:rsidRPr="00B36171">
              <w:rPr>
                <w:rFonts w:asciiTheme="majorHAnsi" w:hAnsiTheme="majorHAnsi"/>
                <w:sz w:val="32"/>
                <w:vertAlign w:val="superscript"/>
              </w:rPr>
              <w:t>rd</w:t>
            </w:r>
          </w:p>
        </w:tc>
        <w:tc>
          <w:tcPr>
            <w:tcW w:w="2790" w:type="dxa"/>
          </w:tcPr>
          <w:p w:rsidR="00F932BE" w:rsidRPr="00B36171" w:rsidRDefault="00B36171" w:rsidP="00F932BE">
            <w:pPr>
              <w:rPr>
                <w:rFonts w:asciiTheme="majorHAnsi" w:hAnsiTheme="majorHAnsi"/>
                <w:sz w:val="32"/>
              </w:rPr>
            </w:pPr>
            <w:r w:rsidRPr="00B36171">
              <w:rPr>
                <w:rFonts w:asciiTheme="majorHAnsi" w:hAnsiTheme="majorHAnsi"/>
                <w:sz w:val="32"/>
              </w:rPr>
              <w:t>Assignment Two</w:t>
            </w:r>
          </w:p>
        </w:tc>
        <w:tc>
          <w:tcPr>
            <w:tcW w:w="4698" w:type="dxa"/>
          </w:tcPr>
          <w:p w:rsidR="00B36171" w:rsidRDefault="00B36171" w:rsidP="00B36171">
            <w:pPr>
              <w:rPr>
                <w:rFonts w:asciiTheme="majorHAnsi" w:hAnsiTheme="majorHAnsi"/>
                <w:sz w:val="32"/>
              </w:rPr>
            </w:pPr>
            <w:r w:rsidRPr="00B36171">
              <w:rPr>
                <w:rFonts w:asciiTheme="majorHAnsi" w:hAnsiTheme="majorHAnsi"/>
                <w:sz w:val="32"/>
              </w:rPr>
              <w:t>1.</w:t>
            </w:r>
          </w:p>
          <w:p w:rsidR="00B36171" w:rsidRPr="00B36171" w:rsidRDefault="00B36171" w:rsidP="00B36171">
            <w:pPr>
              <w:rPr>
                <w:rFonts w:asciiTheme="majorHAnsi" w:hAnsiTheme="majorHAnsi"/>
                <w:sz w:val="32"/>
              </w:rPr>
            </w:pPr>
          </w:p>
          <w:p w:rsidR="00F932BE" w:rsidRDefault="00B36171" w:rsidP="00B36171">
            <w:pPr>
              <w:rPr>
                <w:rFonts w:asciiTheme="majorHAnsi" w:hAnsiTheme="majorHAnsi"/>
                <w:sz w:val="32"/>
              </w:rPr>
            </w:pPr>
            <w:r w:rsidRPr="00B36171">
              <w:rPr>
                <w:rFonts w:asciiTheme="majorHAnsi" w:hAnsiTheme="majorHAnsi"/>
                <w:sz w:val="32"/>
              </w:rPr>
              <w:t>2.</w:t>
            </w:r>
          </w:p>
          <w:p w:rsidR="00B36171" w:rsidRDefault="00B36171" w:rsidP="00B36171">
            <w:pPr>
              <w:rPr>
                <w:rFonts w:asciiTheme="majorHAnsi" w:hAnsiTheme="majorHAnsi"/>
                <w:sz w:val="40"/>
              </w:rPr>
            </w:pPr>
          </w:p>
        </w:tc>
      </w:tr>
      <w:tr w:rsidR="00F932BE" w:rsidTr="00B36171">
        <w:tc>
          <w:tcPr>
            <w:tcW w:w="2088" w:type="dxa"/>
          </w:tcPr>
          <w:p w:rsidR="00F932BE" w:rsidRPr="00B36171" w:rsidRDefault="00B36171" w:rsidP="00F932BE">
            <w:pPr>
              <w:rPr>
                <w:rFonts w:asciiTheme="majorHAnsi" w:hAnsiTheme="majorHAnsi"/>
                <w:sz w:val="32"/>
              </w:rPr>
            </w:pPr>
            <w:r w:rsidRPr="00B36171">
              <w:rPr>
                <w:rFonts w:asciiTheme="majorHAnsi" w:hAnsiTheme="majorHAnsi"/>
                <w:sz w:val="32"/>
              </w:rPr>
              <w:t>February 4</w:t>
            </w:r>
            <w:r w:rsidRPr="00B36171">
              <w:rPr>
                <w:rFonts w:asciiTheme="majorHAnsi" w:hAnsiTheme="majorHAnsi"/>
                <w:sz w:val="32"/>
                <w:vertAlign w:val="superscript"/>
              </w:rPr>
              <w:t>th</w:t>
            </w:r>
          </w:p>
        </w:tc>
        <w:tc>
          <w:tcPr>
            <w:tcW w:w="2790" w:type="dxa"/>
          </w:tcPr>
          <w:p w:rsidR="00F932BE" w:rsidRPr="00B36171" w:rsidRDefault="00B36171" w:rsidP="00F932BE">
            <w:pPr>
              <w:rPr>
                <w:rFonts w:asciiTheme="majorHAnsi" w:hAnsiTheme="majorHAnsi"/>
                <w:sz w:val="32"/>
              </w:rPr>
            </w:pPr>
            <w:r w:rsidRPr="00B36171">
              <w:rPr>
                <w:rFonts w:asciiTheme="majorHAnsi" w:hAnsiTheme="majorHAnsi"/>
                <w:sz w:val="32"/>
              </w:rPr>
              <w:t>Assignment Two</w:t>
            </w:r>
          </w:p>
        </w:tc>
        <w:tc>
          <w:tcPr>
            <w:tcW w:w="4698" w:type="dxa"/>
          </w:tcPr>
          <w:p w:rsidR="00B36171" w:rsidRDefault="00B36171" w:rsidP="00B36171">
            <w:pPr>
              <w:rPr>
                <w:rFonts w:asciiTheme="majorHAnsi" w:hAnsiTheme="majorHAnsi"/>
                <w:sz w:val="32"/>
              </w:rPr>
            </w:pPr>
            <w:r w:rsidRPr="00B36171">
              <w:rPr>
                <w:rFonts w:asciiTheme="majorHAnsi" w:hAnsiTheme="majorHAnsi"/>
                <w:sz w:val="32"/>
              </w:rPr>
              <w:t>1.</w:t>
            </w:r>
          </w:p>
          <w:p w:rsidR="00B36171" w:rsidRPr="00B36171" w:rsidRDefault="00B36171" w:rsidP="00B36171">
            <w:pPr>
              <w:rPr>
                <w:rFonts w:asciiTheme="majorHAnsi" w:hAnsiTheme="majorHAnsi"/>
                <w:sz w:val="32"/>
              </w:rPr>
            </w:pPr>
          </w:p>
          <w:p w:rsidR="00F932BE" w:rsidRDefault="00B36171" w:rsidP="00B36171">
            <w:pPr>
              <w:rPr>
                <w:rFonts w:asciiTheme="majorHAnsi" w:hAnsiTheme="majorHAnsi"/>
                <w:sz w:val="32"/>
              </w:rPr>
            </w:pPr>
            <w:r w:rsidRPr="00B36171">
              <w:rPr>
                <w:rFonts w:asciiTheme="majorHAnsi" w:hAnsiTheme="majorHAnsi"/>
                <w:sz w:val="32"/>
              </w:rPr>
              <w:t>2.</w:t>
            </w:r>
          </w:p>
          <w:p w:rsidR="00B36171" w:rsidRDefault="00B36171" w:rsidP="00B36171">
            <w:pPr>
              <w:rPr>
                <w:rFonts w:asciiTheme="majorHAnsi" w:hAnsiTheme="majorHAnsi"/>
                <w:sz w:val="40"/>
              </w:rPr>
            </w:pPr>
          </w:p>
        </w:tc>
      </w:tr>
      <w:tr w:rsidR="00F932BE" w:rsidTr="00B36171">
        <w:tc>
          <w:tcPr>
            <w:tcW w:w="2088" w:type="dxa"/>
          </w:tcPr>
          <w:p w:rsidR="00F932BE" w:rsidRPr="00B36171" w:rsidRDefault="00B36171" w:rsidP="00F932BE">
            <w:pPr>
              <w:rPr>
                <w:rFonts w:asciiTheme="majorHAnsi" w:hAnsiTheme="majorHAnsi"/>
                <w:sz w:val="32"/>
              </w:rPr>
            </w:pPr>
            <w:r w:rsidRPr="00B36171">
              <w:rPr>
                <w:rFonts w:asciiTheme="majorHAnsi" w:hAnsiTheme="majorHAnsi"/>
                <w:sz w:val="32"/>
              </w:rPr>
              <w:t>February 8</w:t>
            </w:r>
            <w:r w:rsidRPr="00B36171">
              <w:rPr>
                <w:rFonts w:asciiTheme="majorHAnsi" w:hAnsiTheme="majorHAnsi"/>
                <w:sz w:val="32"/>
                <w:vertAlign w:val="superscript"/>
              </w:rPr>
              <w:t>th</w:t>
            </w:r>
          </w:p>
        </w:tc>
        <w:tc>
          <w:tcPr>
            <w:tcW w:w="2790" w:type="dxa"/>
          </w:tcPr>
          <w:p w:rsidR="00F932BE" w:rsidRPr="00B36171" w:rsidRDefault="00B36171" w:rsidP="00F932BE">
            <w:pPr>
              <w:rPr>
                <w:rFonts w:asciiTheme="majorHAnsi" w:hAnsiTheme="majorHAnsi"/>
                <w:sz w:val="32"/>
              </w:rPr>
            </w:pPr>
            <w:r w:rsidRPr="00B36171">
              <w:rPr>
                <w:rFonts w:asciiTheme="majorHAnsi" w:hAnsiTheme="majorHAnsi"/>
                <w:sz w:val="32"/>
              </w:rPr>
              <w:t>Assignment Three</w:t>
            </w:r>
          </w:p>
        </w:tc>
        <w:tc>
          <w:tcPr>
            <w:tcW w:w="4698" w:type="dxa"/>
          </w:tcPr>
          <w:p w:rsidR="00B36171" w:rsidRDefault="00B36171" w:rsidP="00B36171">
            <w:pPr>
              <w:rPr>
                <w:rFonts w:asciiTheme="majorHAnsi" w:hAnsiTheme="majorHAnsi"/>
                <w:sz w:val="32"/>
              </w:rPr>
            </w:pPr>
            <w:r w:rsidRPr="00B36171">
              <w:rPr>
                <w:rFonts w:asciiTheme="majorHAnsi" w:hAnsiTheme="majorHAnsi"/>
                <w:sz w:val="32"/>
              </w:rPr>
              <w:t>1.</w:t>
            </w:r>
          </w:p>
          <w:p w:rsidR="00B36171" w:rsidRPr="00B36171" w:rsidRDefault="00B36171" w:rsidP="00B36171">
            <w:pPr>
              <w:rPr>
                <w:rFonts w:asciiTheme="majorHAnsi" w:hAnsiTheme="majorHAnsi"/>
                <w:sz w:val="32"/>
              </w:rPr>
            </w:pPr>
          </w:p>
          <w:p w:rsidR="00F932BE" w:rsidRDefault="00B36171" w:rsidP="00B36171">
            <w:pPr>
              <w:rPr>
                <w:rFonts w:asciiTheme="majorHAnsi" w:hAnsiTheme="majorHAnsi"/>
                <w:sz w:val="32"/>
              </w:rPr>
            </w:pPr>
            <w:r w:rsidRPr="00B36171">
              <w:rPr>
                <w:rFonts w:asciiTheme="majorHAnsi" w:hAnsiTheme="majorHAnsi"/>
                <w:sz w:val="32"/>
              </w:rPr>
              <w:t>2.</w:t>
            </w:r>
          </w:p>
          <w:p w:rsidR="00B36171" w:rsidRDefault="00B36171" w:rsidP="00B36171">
            <w:pPr>
              <w:rPr>
                <w:rFonts w:asciiTheme="majorHAnsi" w:hAnsiTheme="majorHAnsi"/>
                <w:sz w:val="40"/>
              </w:rPr>
            </w:pPr>
          </w:p>
        </w:tc>
      </w:tr>
      <w:tr w:rsidR="00F932BE" w:rsidTr="00B36171">
        <w:tc>
          <w:tcPr>
            <w:tcW w:w="2088" w:type="dxa"/>
          </w:tcPr>
          <w:p w:rsidR="00F932BE" w:rsidRPr="00B36171" w:rsidRDefault="00B36171" w:rsidP="00F932BE">
            <w:pPr>
              <w:rPr>
                <w:rFonts w:asciiTheme="majorHAnsi" w:hAnsiTheme="majorHAnsi"/>
                <w:sz w:val="32"/>
              </w:rPr>
            </w:pPr>
            <w:r w:rsidRPr="00B36171">
              <w:rPr>
                <w:rFonts w:asciiTheme="majorHAnsi" w:hAnsiTheme="majorHAnsi"/>
                <w:sz w:val="32"/>
              </w:rPr>
              <w:t>February 9</w:t>
            </w:r>
            <w:r w:rsidRPr="00B36171">
              <w:rPr>
                <w:rFonts w:asciiTheme="majorHAnsi" w:hAnsiTheme="majorHAnsi"/>
                <w:sz w:val="32"/>
                <w:vertAlign w:val="superscript"/>
              </w:rPr>
              <w:t>th</w:t>
            </w:r>
          </w:p>
        </w:tc>
        <w:tc>
          <w:tcPr>
            <w:tcW w:w="2790" w:type="dxa"/>
          </w:tcPr>
          <w:p w:rsidR="00F932BE" w:rsidRPr="00B36171" w:rsidRDefault="00B36171" w:rsidP="00F932BE">
            <w:pPr>
              <w:rPr>
                <w:rFonts w:asciiTheme="majorHAnsi" w:hAnsiTheme="majorHAnsi"/>
                <w:sz w:val="32"/>
              </w:rPr>
            </w:pPr>
            <w:r w:rsidRPr="00B36171">
              <w:rPr>
                <w:rFonts w:asciiTheme="majorHAnsi" w:hAnsiTheme="majorHAnsi"/>
                <w:sz w:val="32"/>
              </w:rPr>
              <w:t>Assignment Three</w:t>
            </w:r>
          </w:p>
        </w:tc>
        <w:tc>
          <w:tcPr>
            <w:tcW w:w="4698" w:type="dxa"/>
          </w:tcPr>
          <w:p w:rsidR="00B36171" w:rsidRDefault="00B36171" w:rsidP="00B36171">
            <w:pPr>
              <w:rPr>
                <w:rFonts w:asciiTheme="majorHAnsi" w:hAnsiTheme="majorHAnsi"/>
                <w:sz w:val="32"/>
              </w:rPr>
            </w:pPr>
            <w:r w:rsidRPr="00B36171">
              <w:rPr>
                <w:rFonts w:asciiTheme="majorHAnsi" w:hAnsiTheme="majorHAnsi"/>
                <w:sz w:val="32"/>
              </w:rPr>
              <w:t>1.</w:t>
            </w:r>
          </w:p>
          <w:p w:rsidR="00B36171" w:rsidRPr="00B36171" w:rsidRDefault="00B36171" w:rsidP="00B36171">
            <w:pPr>
              <w:rPr>
                <w:rFonts w:asciiTheme="majorHAnsi" w:hAnsiTheme="majorHAnsi"/>
                <w:sz w:val="32"/>
              </w:rPr>
            </w:pPr>
          </w:p>
          <w:p w:rsidR="00F932BE" w:rsidRDefault="00B36171" w:rsidP="00B36171">
            <w:pPr>
              <w:rPr>
                <w:rFonts w:asciiTheme="majorHAnsi" w:hAnsiTheme="majorHAnsi"/>
                <w:sz w:val="32"/>
              </w:rPr>
            </w:pPr>
            <w:r w:rsidRPr="00B36171">
              <w:rPr>
                <w:rFonts w:asciiTheme="majorHAnsi" w:hAnsiTheme="majorHAnsi"/>
                <w:sz w:val="32"/>
              </w:rPr>
              <w:t>2.</w:t>
            </w:r>
          </w:p>
          <w:p w:rsidR="00B36171" w:rsidRDefault="00B36171" w:rsidP="00B36171">
            <w:pPr>
              <w:rPr>
                <w:rFonts w:asciiTheme="majorHAnsi" w:hAnsiTheme="majorHAnsi"/>
                <w:sz w:val="40"/>
              </w:rPr>
            </w:pPr>
          </w:p>
        </w:tc>
      </w:tr>
    </w:tbl>
    <w:p w:rsidR="00F932BE" w:rsidRPr="00F932BE" w:rsidRDefault="00F932BE" w:rsidP="00F932BE">
      <w:pPr>
        <w:rPr>
          <w:rFonts w:asciiTheme="majorHAnsi" w:hAnsiTheme="majorHAnsi"/>
          <w:sz w:val="40"/>
        </w:rPr>
      </w:pPr>
    </w:p>
    <w:sectPr w:rsidR="00F932BE" w:rsidRPr="00F932BE" w:rsidSect="00731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tleBird">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423D0"/>
    <w:multiLevelType w:val="hybridMultilevel"/>
    <w:tmpl w:val="F76C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13B7"/>
    <w:rsid w:val="007313B7"/>
    <w:rsid w:val="007F13AA"/>
    <w:rsid w:val="00B36171"/>
    <w:rsid w:val="00F9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B7"/>
    <w:rPr>
      <w:rFonts w:ascii="Tahoma" w:hAnsi="Tahoma" w:cs="Tahoma"/>
      <w:sz w:val="16"/>
      <w:szCs w:val="16"/>
    </w:rPr>
  </w:style>
  <w:style w:type="table" w:styleId="TableGrid">
    <w:name w:val="Table Grid"/>
    <w:basedOn w:val="TableNormal"/>
    <w:uiPriority w:val="59"/>
    <w:rsid w:val="00F9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6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Alixandria Holcomb</cp:lastModifiedBy>
  <cp:revision>1</cp:revision>
  <dcterms:created xsi:type="dcterms:W3CDTF">2016-01-22T18:44:00Z</dcterms:created>
  <dcterms:modified xsi:type="dcterms:W3CDTF">2016-01-22T19:20:00Z</dcterms:modified>
</cp:coreProperties>
</file>